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2E" w:rsidRPr="00AF7BE9" w:rsidRDefault="00AD6B2E" w:rsidP="00AD6B2E">
      <w:pPr>
        <w:pStyle w:val="a3"/>
        <w:jc w:val="right"/>
        <w:rPr>
          <w:sz w:val="28"/>
          <w:szCs w:val="28"/>
        </w:rPr>
      </w:pPr>
      <w:r w:rsidRPr="00AF7BE9">
        <w:rPr>
          <w:sz w:val="28"/>
          <w:szCs w:val="28"/>
        </w:rPr>
        <w:t>Проект № ______</w:t>
      </w:r>
    </w:p>
    <w:p w:rsidR="00AD6B2E" w:rsidRPr="009B332D" w:rsidRDefault="00AD6B2E" w:rsidP="00AD6B2E">
      <w:pPr>
        <w:jc w:val="right"/>
      </w:pPr>
      <w:r w:rsidRPr="009B332D">
        <w:t>вносит Глава городского</w:t>
      </w:r>
    </w:p>
    <w:p w:rsidR="00AD6B2E" w:rsidRPr="009B332D" w:rsidRDefault="00AD6B2E" w:rsidP="00AD6B2E">
      <w:pPr>
        <w:jc w:val="right"/>
      </w:pPr>
      <w:r w:rsidRPr="009B332D">
        <w:t xml:space="preserve"> округа города Переславля-Залесского</w:t>
      </w:r>
    </w:p>
    <w:p w:rsidR="00AD6B2E" w:rsidRDefault="00AD6B2E" w:rsidP="0079059F">
      <w:pPr>
        <w:jc w:val="center"/>
        <w:rPr>
          <w:noProof/>
          <w:sz w:val="28"/>
          <w:szCs w:val="28"/>
        </w:rPr>
      </w:pPr>
    </w:p>
    <w:p w:rsidR="0079059F" w:rsidRDefault="0079059F" w:rsidP="0079059F">
      <w:pPr>
        <w:jc w:val="center"/>
      </w:pPr>
      <w:r w:rsidRPr="006577B2">
        <w:rPr>
          <w:noProof/>
          <w:sz w:val="28"/>
          <w:szCs w:val="28"/>
        </w:rPr>
        <w:drawing>
          <wp:inline distT="0" distB="0" distL="0" distR="0" wp14:anchorId="4BC8FB9F" wp14:editId="7869E7E9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59F" w:rsidRDefault="0079059F" w:rsidP="0079059F">
      <w:pPr>
        <w:pStyle w:val="3"/>
        <w:tabs>
          <w:tab w:val="left" w:pos="7371"/>
        </w:tabs>
      </w:pPr>
    </w:p>
    <w:p w:rsidR="0079059F" w:rsidRDefault="0079059F" w:rsidP="0079059F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>
          <w:rPr>
            <w:sz w:val="28"/>
          </w:rPr>
          <w:t>Переславль-Залесская городская Дума</w:t>
        </w:r>
      </w:smartTag>
    </w:p>
    <w:p w:rsidR="0079059F" w:rsidRDefault="0079059F" w:rsidP="0079059F">
      <w:pPr>
        <w:jc w:val="center"/>
        <w:rPr>
          <w:b/>
          <w:sz w:val="28"/>
        </w:rPr>
      </w:pPr>
      <w:r>
        <w:rPr>
          <w:b/>
          <w:sz w:val="28"/>
        </w:rPr>
        <w:t>седьмого созыва</w:t>
      </w:r>
    </w:p>
    <w:p w:rsidR="0079059F" w:rsidRDefault="0079059F" w:rsidP="0079059F">
      <w:pPr>
        <w:jc w:val="center"/>
        <w:rPr>
          <w:b/>
          <w:sz w:val="28"/>
        </w:rPr>
      </w:pPr>
    </w:p>
    <w:p w:rsidR="0079059F" w:rsidRDefault="0079059F" w:rsidP="0079059F">
      <w:pPr>
        <w:pStyle w:val="1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79059F" w:rsidRPr="00146E38" w:rsidRDefault="0079059F" w:rsidP="0079059F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146E38">
        <w:rPr>
          <w:sz w:val="28"/>
          <w:szCs w:val="28"/>
        </w:rPr>
        <w:tab/>
      </w:r>
    </w:p>
    <w:p w:rsidR="0079059F" w:rsidRPr="00146E38" w:rsidRDefault="00AD6B2E" w:rsidP="0079059F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79059F">
        <w:rPr>
          <w:sz w:val="28"/>
          <w:szCs w:val="28"/>
        </w:rPr>
        <w:t xml:space="preserve"> 2020 года</w:t>
      </w:r>
      <w:r w:rsidR="0079059F" w:rsidRPr="00146E38">
        <w:rPr>
          <w:sz w:val="28"/>
          <w:szCs w:val="28"/>
        </w:rPr>
        <w:tab/>
      </w:r>
      <w:r w:rsidR="0079059F" w:rsidRPr="00146E38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_____</w:t>
      </w:r>
    </w:p>
    <w:p w:rsidR="0079059F" w:rsidRPr="00146E38" w:rsidRDefault="0079059F" w:rsidP="0079059F">
      <w:pPr>
        <w:pStyle w:val="3"/>
        <w:tabs>
          <w:tab w:val="left" w:pos="7371"/>
        </w:tabs>
        <w:rPr>
          <w:sz w:val="28"/>
          <w:szCs w:val="28"/>
        </w:rPr>
      </w:pPr>
      <w:r w:rsidRPr="00146E38">
        <w:rPr>
          <w:sz w:val="28"/>
          <w:szCs w:val="28"/>
        </w:rPr>
        <w:t>г. Переславль-Залесский</w:t>
      </w:r>
    </w:p>
    <w:p w:rsidR="00333409" w:rsidRPr="009B332D" w:rsidRDefault="00333409" w:rsidP="00333409">
      <w:r w:rsidRPr="009B33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1A67C" wp14:editId="3A472611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932180"/>
                <wp:effectExtent l="0" t="0" r="127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409" w:rsidRDefault="00333409" w:rsidP="00333409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12.12.2019 № 125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-Залесский 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333409" w:rsidRPr="00F640F8" w:rsidRDefault="00333409" w:rsidP="00333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720"/>
                              <w:jc w:val="center"/>
                              <w:rPr>
                                <w:rFonts w:cs="Times New Roman CYR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D1A67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7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femwIAABU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" stroked="f">
                <v:textbox>
                  <w:txbxContent>
                    <w:p w:rsidR="00333409" w:rsidRDefault="00333409" w:rsidP="00333409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12.12.2019 № 125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-Залесский 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333409" w:rsidRPr="00F640F8" w:rsidRDefault="00333409" w:rsidP="00333409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20"/>
                        <w:jc w:val="center"/>
                        <w:rPr>
                          <w:rFonts w:cs="Times New Roman CYR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3409" w:rsidRPr="009B332D" w:rsidRDefault="00333409" w:rsidP="00333409"/>
    <w:p w:rsidR="00333409" w:rsidRPr="009B332D" w:rsidRDefault="00333409" w:rsidP="00333409"/>
    <w:p w:rsidR="00333409" w:rsidRDefault="00333409" w:rsidP="00333409">
      <w:pPr>
        <w:jc w:val="both"/>
      </w:pPr>
      <w:r w:rsidRPr="009B332D">
        <w:tab/>
      </w:r>
    </w:p>
    <w:p w:rsidR="00333409" w:rsidRDefault="00333409" w:rsidP="00333409">
      <w:pPr>
        <w:jc w:val="both"/>
      </w:pPr>
      <w:r>
        <w:tab/>
      </w:r>
    </w:p>
    <w:p w:rsidR="00333409" w:rsidRDefault="00333409" w:rsidP="00333409">
      <w:pPr>
        <w:jc w:val="both"/>
      </w:pPr>
      <w:r>
        <w:tab/>
      </w:r>
    </w:p>
    <w:p w:rsidR="00333409" w:rsidRPr="00A80A60" w:rsidRDefault="00333409" w:rsidP="00F62A06">
      <w:pPr>
        <w:jc w:val="both"/>
      </w:pPr>
      <w:r>
        <w:tab/>
      </w:r>
      <w:r w:rsidRPr="00A80A60">
        <w:t xml:space="preserve">В соответствии с Бюджетным кодексом Российской Федерации, Положением о бюджетном процессе в городе Переславле-Залесском, </w:t>
      </w:r>
    </w:p>
    <w:p w:rsidR="00F62A06" w:rsidRPr="00A80A60" w:rsidRDefault="00F62A06" w:rsidP="00F62A06">
      <w:pPr>
        <w:jc w:val="both"/>
      </w:pPr>
    </w:p>
    <w:p w:rsidR="00333409" w:rsidRPr="00A80A60" w:rsidRDefault="00333409" w:rsidP="00F62A06">
      <w:pPr>
        <w:jc w:val="center"/>
        <w:outlineLvl w:val="0"/>
      </w:pPr>
      <w:r w:rsidRPr="00A80A60">
        <w:t>Переславль-Залесская городская Дума РЕШИЛА:</w:t>
      </w:r>
    </w:p>
    <w:p w:rsidR="00F62A06" w:rsidRPr="00B74663" w:rsidRDefault="00F62A06" w:rsidP="00F62A06">
      <w:pPr>
        <w:jc w:val="center"/>
        <w:outlineLvl w:val="0"/>
        <w:rPr>
          <w:sz w:val="28"/>
          <w:szCs w:val="28"/>
        </w:rPr>
      </w:pPr>
    </w:p>
    <w:p w:rsidR="00333409" w:rsidRPr="006C05CB" w:rsidRDefault="00333409" w:rsidP="00F62A06">
      <w:pPr>
        <w:jc w:val="both"/>
        <w:outlineLvl w:val="0"/>
      </w:pPr>
      <w:r w:rsidRPr="00B74663">
        <w:rPr>
          <w:sz w:val="28"/>
          <w:szCs w:val="28"/>
        </w:rPr>
        <w:tab/>
      </w:r>
      <w:r w:rsidRPr="006C05CB">
        <w:t xml:space="preserve">1. </w:t>
      </w:r>
      <w:proofErr w:type="gramStart"/>
      <w:r w:rsidRPr="006C05CB">
        <w:t>Внести в решение Переславль-Залесской городской Думы от 12.12.2019 № 125 «О бюджете городского округа город Переславль-Залесский на 2020 год и плановый период 2021 и 2022 годов» (с изменениями от 27.02.2020 № 13; от 26.03.2020 № 23; от 21.05.2020 № 32</w:t>
      </w:r>
      <w:r w:rsidR="00E464A7" w:rsidRPr="006C05CB">
        <w:t>,</w:t>
      </w:r>
      <w:r w:rsidR="004B2A70" w:rsidRPr="006C05CB">
        <w:t xml:space="preserve"> </w:t>
      </w:r>
      <w:r w:rsidR="00E464A7" w:rsidRPr="006C05CB">
        <w:t>от 30.07.2020 №55</w:t>
      </w:r>
      <w:r w:rsidR="0085484A" w:rsidRPr="006C05CB">
        <w:t>,от 28.08.2020 №63</w:t>
      </w:r>
      <w:r w:rsidR="0029181A" w:rsidRPr="006C05CB">
        <w:t>, от 2</w:t>
      </w:r>
      <w:r w:rsidR="002E3D86" w:rsidRPr="006C05CB">
        <w:t>4</w:t>
      </w:r>
      <w:r w:rsidR="0029181A" w:rsidRPr="006C05CB">
        <w:t>.09.2020 №7</w:t>
      </w:r>
      <w:r w:rsidR="002E3D86" w:rsidRPr="006C05CB">
        <w:t>5</w:t>
      </w:r>
      <w:r w:rsidRPr="006C05CB">
        <w:t>) следующие изменения:</w:t>
      </w:r>
      <w:proofErr w:type="gramEnd"/>
    </w:p>
    <w:p w:rsidR="00333409" w:rsidRPr="006C05CB" w:rsidRDefault="00333409" w:rsidP="00F62A06">
      <w:pPr>
        <w:jc w:val="both"/>
        <w:outlineLvl w:val="0"/>
      </w:pPr>
      <w:r w:rsidRPr="006C05CB">
        <w:tab/>
        <w:t>1) пункт</w:t>
      </w:r>
      <w:r w:rsidR="00FA5ABD" w:rsidRPr="006C05CB">
        <w:t>ы</w:t>
      </w:r>
      <w:r w:rsidRPr="006C05CB">
        <w:t xml:space="preserve"> 1</w:t>
      </w:r>
      <w:r w:rsidR="0029181A" w:rsidRPr="006C05CB">
        <w:t xml:space="preserve"> </w:t>
      </w:r>
      <w:r w:rsidR="00DC4E03">
        <w:t>-</w:t>
      </w:r>
      <w:r w:rsidR="008548C6" w:rsidRPr="006C05CB">
        <w:t xml:space="preserve"> </w:t>
      </w:r>
      <w:r w:rsidR="00312899">
        <w:t>7</w:t>
      </w:r>
      <w:r w:rsidRPr="006C05CB">
        <w:t xml:space="preserve"> решения изложить в следующей редакции:</w:t>
      </w:r>
    </w:p>
    <w:p w:rsidR="00333409" w:rsidRPr="006C05CB" w:rsidRDefault="00333409" w:rsidP="00F62A06">
      <w:pPr>
        <w:ind w:firstLine="708"/>
        <w:jc w:val="both"/>
        <w:outlineLvl w:val="0"/>
      </w:pPr>
      <w:r w:rsidRPr="006C05CB">
        <w:t>«1.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</w:r>
    </w:p>
    <w:p w:rsidR="00333409" w:rsidRPr="006C05CB" w:rsidRDefault="00333409" w:rsidP="00F62A06">
      <w:pPr>
        <w:ind w:firstLine="720"/>
      </w:pPr>
      <w:r w:rsidRPr="006C05CB">
        <w:t xml:space="preserve">общий объем доходов </w:t>
      </w:r>
      <w:r w:rsidR="00B41BA5" w:rsidRPr="006C05CB">
        <w:t>2</w:t>
      </w:r>
      <w:r w:rsidR="00D2487D">
        <w:t> 713 089</w:t>
      </w:r>
      <w:r w:rsidR="00B41BA5" w:rsidRPr="006C05CB">
        <w:t xml:space="preserve"> 076</w:t>
      </w:r>
      <w:r w:rsidR="00E464A7" w:rsidRPr="006C05CB">
        <w:t xml:space="preserve"> </w:t>
      </w:r>
      <w:r w:rsidRPr="006C05CB">
        <w:t>рубл</w:t>
      </w:r>
      <w:r w:rsidR="00B41BA5" w:rsidRPr="006C05CB">
        <w:t>ей</w:t>
      </w:r>
      <w:r w:rsidRPr="006C05CB">
        <w:t xml:space="preserve"> 27 копеек;</w:t>
      </w:r>
    </w:p>
    <w:p w:rsidR="00333409" w:rsidRPr="006C05CB" w:rsidRDefault="00333409" w:rsidP="00F62A06">
      <w:pPr>
        <w:ind w:firstLine="720"/>
        <w:jc w:val="both"/>
      </w:pPr>
      <w:r w:rsidRPr="006C05CB">
        <w:t xml:space="preserve">общий объем расходов </w:t>
      </w:r>
      <w:r w:rsidR="002169FA" w:rsidRPr="006C05CB">
        <w:t>2 809</w:t>
      </w:r>
      <w:r w:rsidR="00214B40">
        <w:t> </w:t>
      </w:r>
      <w:r w:rsidR="00D2487D">
        <w:t>495</w:t>
      </w:r>
      <w:r w:rsidR="00214B40">
        <w:t xml:space="preserve"> 245 </w:t>
      </w:r>
      <w:r w:rsidRPr="006C05CB">
        <w:t>рубл</w:t>
      </w:r>
      <w:r w:rsidR="00214B40">
        <w:t>ей</w:t>
      </w:r>
      <w:r w:rsidRPr="006C05CB">
        <w:t xml:space="preserve"> </w:t>
      </w:r>
      <w:r w:rsidR="00214B40">
        <w:t>30</w:t>
      </w:r>
      <w:r w:rsidRPr="006C05CB">
        <w:t xml:space="preserve"> копеек;</w:t>
      </w:r>
    </w:p>
    <w:p w:rsidR="00FA5ABD" w:rsidRPr="006C05CB" w:rsidRDefault="00333409" w:rsidP="00F62A06">
      <w:pPr>
        <w:ind w:firstLine="720"/>
        <w:jc w:val="both"/>
      </w:pPr>
      <w:r w:rsidRPr="006C05CB">
        <w:t xml:space="preserve">дефицит </w:t>
      </w:r>
      <w:r w:rsidR="002169FA" w:rsidRPr="006C05CB">
        <w:t>96</w:t>
      </w:r>
      <w:r w:rsidR="00214B40">
        <w:t> 406 169</w:t>
      </w:r>
      <w:r w:rsidRPr="006C05CB">
        <w:t xml:space="preserve"> рублей </w:t>
      </w:r>
      <w:r w:rsidR="00214B40">
        <w:t>03</w:t>
      </w:r>
      <w:r w:rsidRPr="006C05CB">
        <w:t xml:space="preserve"> копе</w:t>
      </w:r>
      <w:r w:rsidR="00214B40">
        <w:t>йки</w:t>
      </w:r>
      <w:r w:rsidRPr="006C05CB">
        <w:t>.</w:t>
      </w:r>
    </w:p>
    <w:p w:rsidR="00FA5ABD" w:rsidRPr="006C05CB" w:rsidRDefault="00FA5ABD" w:rsidP="00FA5ABD">
      <w:pPr>
        <w:ind w:firstLine="720"/>
        <w:jc w:val="both"/>
      </w:pPr>
      <w:r w:rsidRPr="006C05CB">
        <w:t>2. Утвердить основные характеристики бюджета городского округа на плановый период 2021 и 2022 годов:</w:t>
      </w:r>
    </w:p>
    <w:p w:rsidR="00FA5ABD" w:rsidRPr="006C05CB" w:rsidRDefault="00FA5ABD" w:rsidP="00FA5ABD">
      <w:pPr>
        <w:ind w:firstLine="720"/>
        <w:jc w:val="both"/>
      </w:pPr>
      <w:r w:rsidRPr="006C05CB">
        <w:t>- на 2021 год:</w:t>
      </w:r>
    </w:p>
    <w:p w:rsidR="00FA5ABD" w:rsidRPr="006C05CB" w:rsidRDefault="00FA5ABD" w:rsidP="00FA5ABD">
      <w:pPr>
        <w:jc w:val="both"/>
      </w:pPr>
      <w:r w:rsidRPr="006C05CB">
        <w:tab/>
        <w:t xml:space="preserve">общий объем доходов – </w:t>
      </w:r>
      <w:r w:rsidR="002169FA" w:rsidRPr="006C05CB">
        <w:t>2 048 810 044</w:t>
      </w:r>
      <w:r w:rsidRPr="006C05CB">
        <w:t xml:space="preserve"> рубл</w:t>
      </w:r>
      <w:r w:rsidR="002169FA" w:rsidRPr="006C05CB">
        <w:t>я</w:t>
      </w:r>
      <w:r w:rsidRPr="006C05CB">
        <w:t xml:space="preserve"> </w:t>
      </w:r>
      <w:r w:rsidR="00D4708C">
        <w:t>9</w:t>
      </w:r>
      <w:r w:rsidRPr="006C05CB">
        <w:t>5 копеек;</w:t>
      </w:r>
    </w:p>
    <w:p w:rsidR="00FA5ABD" w:rsidRPr="006C05CB" w:rsidRDefault="00FA5ABD" w:rsidP="00FA5ABD">
      <w:pPr>
        <w:jc w:val="both"/>
      </w:pPr>
      <w:r w:rsidRPr="006C05CB">
        <w:tab/>
        <w:t xml:space="preserve">общий объем расходов – </w:t>
      </w:r>
      <w:r w:rsidR="002169FA" w:rsidRPr="006C05CB">
        <w:t>2 107 393 659</w:t>
      </w:r>
      <w:r w:rsidRPr="006C05CB">
        <w:t xml:space="preserve"> рублей </w:t>
      </w:r>
      <w:r w:rsidR="00D4708C">
        <w:t>9</w:t>
      </w:r>
      <w:r w:rsidRPr="006C05CB">
        <w:t xml:space="preserve">5 копеек, в том числе условно утвержденные расходы в сумме 14 699 023 рубля 89 копеек; </w:t>
      </w:r>
    </w:p>
    <w:p w:rsidR="00FA5ABD" w:rsidRPr="006C05CB" w:rsidRDefault="00FA5ABD" w:rsidP="00FA5ABD">
      <w:pPr>
        <w:jc w:val="both"/>
      </w:pPr>
      <w:r w:rsidRPr="006C05CB">
        <w:tab/>
        <w:t>дефицит – 58 583 615 рублей;</w:t>
      </w:r>
    </w:p>
    <w:p w:rsidR="00FA5ABD" w:rsidRPr="006C05CB" w:rsidRDefault="00FA5ABD" w:rsidP="00FA5ABD">
      <w:pPr>
        <w:ind w:firstLine="720"/>
        <w:jc w:val="both"/>
      </w:pPr>
      <w:r w:rsidRPr="006C05CB">
        <w:t>- на 2022 год:</w:t>
      </w:r>
    </w:p>
    <w:p w:rsidR="00FA5ABD" w:rsidRPr="006C05CB" w:rsidRDefault="00FA5ABD" w:rsidP="00FA5ABD">
      <w:pPr>
        <w:jc w:val="both"/>
      </w:pPr>
      <w:r w:rsidRPr="006C05CB">
        <w:tab/>
        <w:t>общий объем доходов – 1 926 265 331 рубль 16 копеек;</w:t>
      </w:r>
    </w:p>
    <w:p w:rsidR="00FA5ABD" w:rsidRPr="006C05CB" w:rsidRDefault="00FA5ABD" w:rsidP="00FA5ABD">
      <w:pPr>
        <w:jc w:val="both"/>
      </w:pPr>
      <w:r w:rsidRPr="006C05CB">
        <w:tab/>
        <w:t>общий объем расходов – 1 986 323 459 рублей 16 копеек, в том числе условно утвержденные расходы в сумме 30 237 207 рублей 11 копеек;</w:t>
      </w:r>
    </w:p>
    <w:p w:rsidR="006C05CB" w:rsidRPr="006C05CB" w:rsidRDefault="00FA5ABD" w:rsidP="00FA5ABD">
      <w:pPr>
        <w:jc w:val="both"/>
      </w:pPr>
      <w:r w:rsidRPr="006C05CB">
        <w:tab/>
        <w:t>дефицит – 60 058 128 рублей.</w:t>
      </w:r>
    </w:p>
    <w:p w:rsidR="006C05CB" w:rsidRPr="006C05CB" w:rsidRDefault="006C05CB" w:rsidP="00312899">
      <w:pPr>
        <w:jc w:val="both"/>
      </w:pPr>
      <w:r w:rsidRPr="006C05CB">
        <w:tab/>
        <w:t>3. Установить верхний предел муниципального внутреннего долга бюджета городского округа:</w:t>
      </w:r>
    </w:p>
    <w:p w:rsidR="006C05CB" w:rsidRPr="00F0439E" w:rsidRDefault="006C05CB" w:rsidP="006C05CB">
      <w:pPr>
        <w:jc w:val="both"/>
      </w:pPr>
      <w:r w:rsidRPr="006C05CB">
        <w:tab/>
      </w:r>
      <w:r w:rsidRPr="00F0439E">
        <w:t xml:space="preserve">- на 1 января 2021 года в сумме </w:t>
      </w:r>
      <w:r w:rsidR="00F0439E" w:rsidRPr="00F0439E">
        <w:t>233 602 134</w:t>
      </w:r>
      <w:r w:rsidRPr="00F0439E">
        <w:t xml:space="preserve"> рубл</w:t>
      </w:r>
      <w:r w:rsidR="00F0439E" w:rsidRPr="00F0439E">
        <w:t>я 17 копеек</w:t>
      </w:r>
      <w:r w:rsidRPr="00F0439E">
        <w:t>, в том числе верхний предел долга по муниципальным гарантиям в сумме 0 рублей;</w:t>
      </w:r>
    </w:p>
    <w:p w:rsidR="006C05CB" w:rsidRPr="00F0439E" w:rsidRDefault="006C05CB" w:rsidP="006C05CB">
      <w:pPr>
        <w:jc w:val="both"/>
      </w:pPr>
      <w:r w:rsidRPr="00F0439E">
        <w:lastRenderedPageBreak/>
        <w:tab/>
        <w:t xml:space="preserve">- на 1 января 2022 года в сумме </w:t>
      </w:r>
      <w:r w:rsidR="00F0439E" w:rsidRPr="00F0439E">
        <w:t>282 185 749</w:t>
      </w:r>
      <w:r w:rsidRPr="00F0439E">
        <w:t xml:space="preserve"> рублей</w:t>
      </w:r>
      <w:r w:rsidR="00F0439E" w:rsidRPr="00F0439E">
        <w:t xml:space="preserve"> 17 копеек</w:t>
      </w:r>
      <w:r w:rsidRPr="00F0439E">
        <w:t>, в том числе верхний предел долга по муниципальным гарантиям в сумме 0 рублей;</w:t>
      </w:r>
    </w:p>
    <w:p w:rsidR="006C05CB" w:rsidRPr="006C05CB" w:rsidRDefault="006C05CB" w:rsidP="006C05CB">
      <w:pPr>
        <w:jc w:val="both"/>
      </w:pPr>
      <w:r w:rsidRPr="00F0439E">
        <w:tab/>
        <w:t xml:space="preserve">- на 1 января 2023 года в сумме </w:t>
      </w:r>
      <w:r w:rsidR="00F0439E" w:rsidRPr="00F0439E">
        <w:t>311</w:t>
      </w:r>
      <w:r w:rsidR="00620DE5">
        <w:t> 984 877</w:t>
      </w:r>
      <w:r w:rsidRPr="00F0439E">
        <w:t xml:space="preserve"> рубл</w:t>
      </w:r>
      <w:r w:rsidR="00F0439E" w:rsidRPr="00F0439E">
        <w:t>ей 17 копеек</w:t>
      </w:r>
      <w:r w:rsidRPr="00F0439E">
        <w:t>, в том числе верхний предел долга по муниципальным гарантиям в сумме 0 рублей.</w:t>
      </w:r>
    </w:p>
    <w:p w:rsidR="006C05CB" w:rsidRPr="006C05CB" w:rsidRDefault="006C05CB" w:rsidP="006C05CB">
      <w:pPr>
        <w:ind w:firstLine="720"/>
        <w:jc w:val="both"/>
      </w:pPr>
      <w:r w:rsidRPr="006C05CB">
        <w:t>4. Утвердить объем расходов на обслуживание муниципального долга бюджета городского округа:</w:t>
      </w:r>
    </w:p>
    <w:p w:rsidR="006C05CB" w:rsidRPr="006C05CB" w:rsidRDefault="006C05CB" w:rsidP="006C05CB">
      <w:pPr>
        <w:jc w:val="both"/>
      </w:pPr>
      <w:r w:rsidRPr="006C05CB">
        <w:tab/>
        <w:t>- в 2020 году 6 716 641 рубль;</w:t>
      </w:r>
    </w:p>
    <w:p w:rsidR="006C05CB" w:rsidRPr="006C05CB" w:rsidRDefault="006C05CB" w:rsidP="006C05CB">
      <w:pPr>
        <w:jc w:val="both"/>
      </w:pPr>
      <w:r w:rsidRPr="006C05CB">
        <w:tab/>
        <w:t>- в 2021 году 14 143 611 рублей;</w:t>
      </w:r>
    </w:p>
    <w:p w:rsidR="006C05CB" w:rsidRPr="006C05CB" w:rsidRDefault="006C05CB" w:rsidP="006C05CB">
      <w:pPr>
        <w:jc w:val="both"/>
      </w:pPr>
      <w:r w:rsidRPr="006C05CB">
        <w:tab/>
        <w:t>- в 2022 году 19 069 571 рубль</w:t>
      </w:r>
      <w:r w:rsidR="00A41937">
        <w:t>.</w:t>
      </w:r>
      <w:bookmarkStart w:id="0" w:name="_GoBack"/>
      <w:bookmarkEnd w:id="0"/>
    </w:p>
    <w:p w:rsidR="00333409" w:rsidRPr="006C05CB" w:rsidRDefault="00333409" w:rsidP="00312899">
      <w:pPr>
        <w:jc w:val="both"/>
      </w:pPr>
      <w:r w:rsidRPr="006C05CB">
        <w:tab/>
        <w:t>5. Утвердить общий объем бюджетных ассигнований на исполнение публичных нормативных обязательств:</w:t>
      </w:r>
    </w:p>
    <w:p w:rsidR="00333409" w:rsidRPr="006C05CB" w:rsidRDefault="00333409" w:rsidP="00F62A06">
      <w:pPr>
        <w:jc w:val="both"/>
      </w:pPr>
      <w:r w:rsidRPr="006C05CB">
        <w:tab/>
        <w:t xml:space="preserve">- в 2020 году в сумме </w:t>
      </w:r>
      <w:r w:rsidR="007D4084" w:rsidRPr="006C05CB">
        <w:t xml:space="preserve">300 943 460 </w:t>
      </w:r>
      <w:r w:rsidRPr="006C05CB">
        <w:t>рубл</w:t>
      </w:r>
      <w:r w:rsidR="00D95DA1" w:rsidRPr="006C05CB">
        <w:t>ей</w:t>
      </w:r>
      <w:r w:rsidRPr="006C05CB">
        <w:t xml:space="preserve"> </w:t>
      </w:r>
      <w:r w:rsidR="007D4084" w:rsidRPr="006C05CB">
        <w:t>97</w:t>
      </w:r>
      <w:r w:rsidRPr="006C05CB">
        <w:t xml:space="preserve"> копеек;</w:t>
      </w:r>
    </w:p>
    <w:p w:rsidR="00333409" w:rsidRPr="006C05CB" w:rsidRDefault="00333409" w:rsidP="00F62A06">
      <w:pPr>
        <w:jc w:val="both"/>
      </w:pPr>
      <w:r w:rsidRPr="006C05CB">
        <w:tab/>
        <w:t>- в 2021 году в сумме 212 171 877 рублей;</w:t>
      </w:r>
    </w:p>
    <w:p w:rsidR="00333409" w:rsidRPr="006C05CB" w:rsidRDefault="00333409" w:rsidP="00F62A06">
      <w:pPr>
        <w:jc w:val="both"/>
      </w:pPr>
      <w:r w:rsidRPr="006C05CB">
        <w:tab/>
        <w:t>- в 2022 году в сумме 214 551 725 рублей.</w:t>
      </w:r>
    </w:p>
    <w:p w:rsidR="00333409" w:rsidRPr="006C05CB" w:rsidRDefault="00333409" w:rsidP="00F62A06">
      <w:pPr>
        <w:ind w:firstLine="720"/>
        <w:jc w:val="both"/>
      </w:pPr>
      <w:r w:rsidRPr="006C05CB">
        <w:t>6. Утвердить общий объем бюджетных ассигнований на исполнение действующих обязательств:</w:t>
      </w:r>
    </w:p>
    <w:p w:rsidR="00333409" w:rsidRPr="006C05CB" w:rsidRDefault="00333409" w:rsidP="00F62A06">
      <w:pPr>
        <w:jc w:val="both"/>
      </w:pPr>
      <w:r w:rsidRPr="006C05CB">
        <w:tab/>
        <w:t xml:space="preserve">- в 2020 году в сумме </w:t>
      </w:r>
      <w:r w:rsidR="00214B40">
        <w:t>2 095 803 813</w:t>
      </w:r>
      <w:r w:rsidRPr="006C05CB">
        <w:t xml:space="preserve"> рубл</w:t>
      </w:r>
      <w:r w:rsidR="0085484A" w:rsidRPr="006C05CB">
        <w:t>ей</w:t>
      </w:r>
      <w:r w:rsidRPr="006C05CB">
        <w:t xml:space="preserve"> </w:t>
      </w:r>
      <w:r w:rsidR="00214B40">
        <w:t>58</w:t>
      </w:r>
      <w:r w:rsidRPr="006C05CB">
        <w:t xml:space="preserve"> копе</w:t>
      </w:r>
      <w:r w:rsidR="007D4084" w:rsidRPr="006C05CB">
        <w:t>ек</w:t>
      </w:r>
      <w:r w:rsidRPr="006C05CB">
        <w:t>;</w:t>
      </w:r>
    </w:p>
    <w:p w:rsidR="00333409" w:rsidRPr="006C05CB" w:rsidRDefault="00333409" w:rsidP="00F62A06">
      <w:pPr>
        <w:jc w:val="both"/>
      </w:pPr>
      <w:r w:rsidRPr="006C05CB">
        <w:tab/>
        <w:t xml:space="preserve">- в 2021 году в сумме </w:t>
      </w:r>
      <w:r w:rsidR="007D4084" w:rsidRPr="006C05CB">
        <w:t>1 802 822 552</w:t>
      </w:r>
      <w:r w:rsidRPr="006C05CB">
        <w:t xml:space="preserve"> рубля 65 копеек; </w:t>
      </w:r>
    </w:p>
    <w:p w:rsidR="00333409" w:rsidRPr="006C05CB" w:rsidRDefault="00333409" w:rsidP="00F62A06">
      <w:pPr>
        <w:ind w:firstLine="720"/>
        <w:jc w:val="both"/>
      </w:pPr>
      <w:r w:rsidRPr="006C05CB">
        <w:t>- в 2022 году в сумме 1 817 697 343 рубл</w:t>
      </w:r>
      <w:r w:rsidR="00063C56" w:rsidRPr="006C05CB">
        <w:t>я</w:t>
      </w:r>
      <w:r w:rsidRPr="006C05CB">
        <w:t xml:space="preserve"> 16 копеек. </w:t>
      </w:r>
    </w:p>
    <w:p w:rsidR="00333409" w:rsidRPr="006C05CB" w:rsidRDefault="00333409" w:rsidP="00F62A06">
      <w:pPr>
        <w:ind w:firstLine="720"/>
        <w:jc w:val="both"/>
      </w:pPr>
      <w:r w:rsidRPr="006C05CB">
        <w:t>7. Утвердить общий объем бюджетных ассигнований на исполнение принимаемых обязательств:</w:t>
      </w:r>
    </w:p>
    <w:p w:rsidR="00333409" w:rsidRPr="006C05CB" w:rsidRDefault="00333409" w:rsidP="00F62A06">
      <w:pPr>
        <w:jc w:val="both"/>
      </w:pPr>
      <w:r w:rsidRPr="006C05CB">
        <w:tab/>
        <w:t xml:space="preserve">- в 2020 году в сумме </w:t>
      </w:r>
      <w:r w:rsidR="007D4084" w:rsidRPr="006C05CB">
        <w:t>713 </w:t>
      </w:r>
      <w:r w:rsidR="00D2487D">
        <w:t>691</w:t>
      </w:r>
      <w:r w:rsidR="007D4084" w:rsidRPr="006C05CB">
        <w:t xml:space="preserve"> 43</w:t>
      </w:r>
      <w:r w:rsidR="00D4708C">
        <w:t>1</w:t>
      </w:r>
      <w:r w:rsidRPr="006C05CB">
        <w:t xml:space="preserve"> рубл</w:t>
      </w:r>
      <w:r w:rsidR="007D4084" w:rsidRPr="006C05CB">
        <w:t>ь</w:t>
      </w:r>
      <w:r w:rsidRPr="006C05CB">
        <w:t xml:space="preserve"> </w:t>
      </w:r>
      <w:r w:rsidR="00D4708C">
        <w:t>7</w:t>
      </w:r>
      <w:r w:rsidRPr="006C05CB">
        <w:t>2 копе</w:t>
      </w:r>
      <w:r w:rsidR="00FA5ABD" w:rsidRPr="006C05CB">
        <w:t>йки</w:t>
      </w:r>
      <w:r w:rsidRPr="006C05CB">
        <w:t>;</w:t>
      </w:r>
    </w:p>
    <w:p w:rsidR="00333409" w:rsidRPr="006C05CB" w:rsidRDefault="00333409" w:rsidP="00F62A06">
      <w:pPr>
        <w:jc w:val="both"/>
      </w:pPr>
      <w:r w:rsidRPr="006C05CB">
        <w:tab/>
        <w:t xml:space="preserve">- в 2021 году в сумме </w:t>
      </w:r>
      <w:r w:rsidR="007D4084" w:rsidRPr="006C05CB">
        <w:t>304 571 107</w:t>
      </w:r>
      <w:r w:rsidRPr="006C05CB">
        <w:t xml:space="preserve"> рубл</w:t>
      </w:r>
      <w:r w:rsidR="007D4084" w:rsidRPr="006C05CB">
        <w:t>ей</w:t>
      </w:r>
      <w:r w:rsidR="00D4708C">
        <w:t xml:space="preserve"> 30 копеек</w:t>
      </w:r>
      <w:r w:rsidRPr="006C05CB">
        <w:t xml:space="preserve">; </w:t>
      </w:r>
    </w:p>
    <w:p w:rsidR="00333409" w:rsidRPr="006C05CB" w:rsidRDefault="00333409" w:rsidP="00F62A06">
      <w:pPr>
        <w:jc w:val="both"/>
      </w:pPr>
      <w:r w:rsidRPr="006C05CB">
        <w:tab/>
        <w:t>- в 2022 году в сумме 168 626 116 рублей</w:t>
      </w:r>
      <w:proofErr w:type="gramStart"/>
      <w:r w:rsidRPr="006C05CB">
        <w:t>.»;</w:t>
      </w:r>
      <w:proofErr w:type="gramEnd"/>
    </w:p>
    <w:p w:rsidR="00333409" w:rsidRPr="006C05CB" w:rsidRDefault="00333409" w:rsidP="00F62A06">
      <w:pPr>
        <w:jc w:val="both"/>
      </w:pPr>
      <w:r w:rsidRPr="006C05CB">
        <w:tab/>
      </w:r>
      <w:r w:rsidR="00312899">
        <w:t>2</w:t>
      </w:r>
      <w:r w:rsidRPr="006C05CB">
        <w:t>) пункты 9 и 10 решения изложить в следующей редакции:</w:t>
      </w:r>
    </w:p>
    <w:p w:rsidR="00333409" w:rsidRPr="006C05CB" w:rsidRDefault="00333409" w:rsidP="00F62A06">
      <w:pPr>
        <w:ind w:firstLine="720"/>
        <w:jc w:val="both"/>
      </w:pPr>
      <w:r w:rsidRPr="006C05CB">
        <w:t>«9. Утвердить объем бюджетных ассигнований дорожного фонда:</w:t>
      </w:r>
    </w:p>
    <w:p w:rsidR="00333409" w:rsidRPr="006C05CB" w:rsidRDefault="00333409" w:rsidP="00F62A06">
      <w:pPr>
        <w:jc w:val="both"/>
      </w:pPr>
      <w:r w:rsidRPr="006C05CB">
        <w:tab/>
        <w:t xml:space="preserve">- в 2020 году в сумме </w:t>
      </w:r>
      <w:r w:rsidR="007D4084" w:rsidRPr="006C05CB">
        <w:t>150</w:t>
      </w:r>
      <w:r w:rsidR="00620DE5">
        <w:t> 255 554</w:t>
      </w:r>
      <w:r w:rsidRPr="006C05CB">
        <w:t xml:space="preserve"> рубл</w:t>
      </w:r>
      <w:r w:rsidR="007D4084" w:rsidRPr="006C05CB">
        <w:t>я</w:t>
      </w:r>
      <w:r w:rsidRPr="006C05CB">
        <w:t xml:space="preserve"> </w:t>
      </w:r>
      <w:r w:rsidR="007D4084" w:rsidRPr="006C05CB">
        <w:t>74</w:t>
      </w:r>
      <w:r w:rsidRPr="006C05CB">
        <w:t xml:space="preserve"> копе</w:t>
      </w:r>
      <w:r w:rsidR="007D4084" w:rsidRPr="006C05CB">
        <w:t>йки</w:t>
      </w:r>
      <w:r w:rsidRPr="006C05CB">
        <w:t>;</w:t>
      </w:r>
    </w:p>
    <w:p w:rsidR="00333409" w:rsidRPr="006C05CB" w:rsidRDefault="00333409" w:rsidP="00F62A06">
      <w:pPr>
        <w:jc w:val="both"/>
      </w:pPr>
      <w:r w:rsidRPr="006C05CB">
        <w:tab/>
        <w:t xml:space="preserve">- в 2021 году в сумме 99 293 471 рубль 13 копеек; </w:t>
      </w:r>
    </w:p>
    <w:p w:rsidR="00333409" w:rsidRPr="006C05CB" w:rsidRDefault="00333409" w:rsidP="00F62A06">
      <w:pPr>
        <w:jc w:val="both"/>
      </w:pPr>
      <w:r w:rsidRPr="006C05CB">
        <w:tab/>
        <w:t xml:space="preserve">- в 2022 году в сумме 95 905 226 рублей 16 копеек. </w:t>
      </w:r>
    </w:p>
    <w:p w:rsidR="00333409" w:rsidRPr="006C05CB" w:rsidRDefault="00333409" w:rsidP="00F62A06">
      <w:pPr>
        <w:jc w:val="both"/>
      </w:pPr>
      <w:r w:rsidRPr="006C05CB">
        <w:tab/>
        <w:t xml:space="preserve">10. Утвердить объем межбюджетных трансфертов, получаемых из других бюджетов бюджетной системы Российской Федерации: </w:t>
      </w:r>
    </w:p>
    <w:p w:rsidR="00333409" w:rsidRPr="006C05CB" w:rsidRDefault="00333409" w:rsidP="00F62A06">
      <w:pPr>
        <w:jc w:val="both"/>
      </w:pPr>
      <w:r w:rsidRPr="006C05CB">
        <w:tab/>
        <w:t xml:space="preserve">в 2020 году - в сумме </w:t>
      </w:r>
      <w:r w:rsidR="007D4084" w:rsidRPr="006C05CB">
        <w:t>2 042 </w:t>
      </w:r>
      <w:r w:rsidR="00D2487D">
        <w:t>554</w:t>
      </w:r>
      <w:r w:rsidR="007D4084" w:rsidRPr="006C05CB">
        <w:t xml:space="preserve"> 215</w:t>
      </w:r>
      <w:r w:rsidR="006119DC" w:rsidRPr="006C05CB">
        <w:t xml:space="preserve"> </w:t>
      </w:r>
      <w:r w:rsidRPr="006C05CB">
        <w:t>рубл</w:t>
      </w:r>
      <w:r w:rsidR="007D4084" w:rsidRPr="006C05CB">
        <w:t>ей</w:t>
      </w:r>
      <w:r w:rsidRPr="006C05CB">
        <w:t xml:space="preserve"> 72 копейки;</w:t>
      </w:r>
    </w:p>
    <w:p w:rsidR="00333409" w:rsidRPr="006C05CB" w:rsidRDefault="00333409" w:rsidP="00F62A06">
      <w:pPr>
        <w:jc w:val="both"/>
      </w:pPr>
      <w:r w:rsidRPr="006C05CB">
        <w:tab/>
        <w:t xml:space="preserve">в 2021 году - в сумме </w:t>
      </w:r>
      <w:r w:rsidR="007D4084" w:rsidRPr="006C05CB">
        <w:t>1 460 849 104</w:t>
      </w:r>
      <w:r w:rsidRPr="006C05CB">
        <w:t xml:space="preserve"> рубл</w:t>
      </w:r>
      <w:r w:rsidR="007D4084" w:rsidRPr="006C05CB">
        <w:t>я</w:t>
      </w:r>
      <w:r w:rsidR="00D4708C">
        <w:t xml:space="preserve"> 30 копеек</w:t>
      </w:r>
      <w:r w:rsidRPr="006C05CB">
        <w:t>;</w:t>
      </w:r>
    </w:p>
    <w:p w:rsidR="00333409" w:rsidRPr="006C05CB" w:rsidRDefault="00333409" w:rsidP="00F62A06">
      <w:pPr>
        <w:jc w:val="both"/>
      </w:pPr>
      <w:r w:rsidRPr="006C05CB">
        <w:tab/>
        <w:t>в 2022 году - в сумме 1 321 521 192 рубля</w:t>
      </w:r>
      <w:proofErr w:type="gramStart"/>
      <w:r w:rsidRPr="006C05CB">
        <w:t>.»;</w:t>
      </w:r>
      <w:proofErr w:type="gramEnd"/>
    </w:p>
    <w:p w:rsidR="00333409" w:rsidRPr="006C05CB" w:rsidRDefault="00333409" w:rsidP="00F62A06">
      <w:pPr>
        <w:jc w:val="both"/>
      </w:pPr>
      <w:r w:rsidRPr="006C05CB">
        <w:rPr>
          <w:rFonts w:eastAsia="Calibri"/>
        </w:rPr>
        <w:tab/>
      </w:r>
      <w:r w:rsidR="00312899">
        <w:t>3</w:t>
      </w:r>
      <w:r w:rsidRPr="006C05CB">
        <w:t>) приложения 4,5,7,8,9,10,</w:t>
      </w:r>
      <w:r w:rsidR="0055723D">
        <w:t>11,12,</w:t>
      </w:r>
      <w:r w:rsidRPr="006C05CB">
        <w:t>13,14 решения изложить в следующей редакции согласно приложениям 1-</w:t>
      </w:r>
      <w:r w:rsidR="0055723D">
        <w:t>10</w:t>
      </w:r>
      <w:r w:rsidRPr="006C05CB">
        <w:t xml:space="preserve"> к настоящему решению.</w:t>
      </w:r>
    </w:p>
    <w:p w:rsidR="00333409" w:rsidRPr="006C05CB" w:rsidRDefault="00333409" w:rsidP="00F62A06">
      <w:pPr>
        <w:jc w:val="both"/>
      </w:pPr>
      <w:r w:rsidRPr="006C05CB">
        <w:tab/>
        <w:t>2. Опубликовать настоящее решение в газете «Переславская неделя».</w:t>
      </w:r>
    </w:p>
    <w:p w:rsidR="00333409" w:rsidRPr="006C05CB" w:rsidRDefault="00333409" w:rsidP="00F62A06">
      <w:pPr>
        <w:jc w:val="both"/>
      </w:pPr>
      <w:r w:rsidRPr="006C05CB">
        <w:tab/>
        <w:t xml:space="preserve">3. Настоящее решение вступает в силу </w:t>
      </w:r>
      <w:proofErr w:type="gramStart"/>
      <w:r w:rsidRPr="006C05CB">
        <w:t>с даты принятия</w:t>
      </w:r>
      <w:proofErr w:type="gramEnd"/>
      <w:r w:rsidRPr="006C05CB">
        <w:t>.</w:t>
      </w:r>
    </w:p>
    <w:p w:rsidR="00333409" w:rsidRPr="006C05CB" w:rsidRDefault="00333409" w:rsidP="00F62A06">
      <w:pPr>
        <w:jc w:val="both"/>
      </w:pPr>
    </w:p>
    <w:p w:rsidR="008C54A7" w:rsidRPr="006C05CB" w:rsidRDefault="00A41937" w:rsidP="00F62A06"/>
    <w:p w:rsidR="00F62A06" w:rsidRPr="006C05CB" w:rsidRDefault="00F62A06" w:rsidP="00F62A06">
      <w:pPr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F62A06" w:rsidRPr="006C05CB" w:rsidTr="00753C40">
        <w:trPr>
          <w:trHeight w:val="677"/>
        </w:trPr>
        <w:tc>
          <w:tcPr>
            <w:tcW w:w="9570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608"/>
              <w:gridCol w:w="236"/>
              <w:gridCol w:w="4984"/>
            </w:tblGrid>
            <w:tr w:rsidR="00F62A06" w:rsidRPr="006C05CB" w:rsidTr="00753C40">
              <w:tc>
                <w:tcPr>
                  <w:tcW w:w="46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6C05CB" w:rsidRDefault="00F62A06" w:rsidP="00753C40">
                  <w:pPr>
                    <w:tabs>
                      <w:tab w:val="right" w:pos="4392"/>
                    </w:tabs>
                  </w:pPr>
                  <w:r w:rsidRPr="006C05CB">
                    <w:t>Глава города Переславля-Залесского</w:t>
                  </w:r>
                </w:p>
                <w:p w:rsidR="00F62A06" w:rsidRPr="006C05CB" w:rsidRDefault="00F62A06" w:rsidP="00753C40"/>
                <w:p w:rsidR="00F62A06" w:rsidRPr="006C05CB" w:rsidRDefault="00F62A06" w:rsidP="00753C40">
                  <w:pPr>
                    <w:jc w:val="right"/>
                  </w:pPr>
                  <w:r w:rsidRPr="006C05CB">
                    <w:t xml:space="preserve">                               В.А. Астраханцев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6C05CB" w:rsidRDefault="00F62A06" w:rsidP="00753C40"/>
              </w:tc>
              <w:tc>
                <w:tcPr>
                  <w:tcW w:w="4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6C05CB" w:rsidRDefault="00F62A06" w:rsidP="00753C40">
                  <w:r w:rsidRPr="006C05CB">
                    <w:t xml:space="preserve">Председатель Переславль-Залесской </w:t>
                  </w:r>
                </w:p>
                <w:p w:rsidR="00F62A06" w:rsidRPr="006C05CB" w:rsidRDefault="00F62A06" w:rsidP="00753C40">
                  <w:r w:rsidRPr="006C05CB">
                    <w:t>городской Думы</w:t>
                  </w:r>
                </w:p>
                <w:p w:rsidR="00F62A06" w:rsidRPr="006C05CB" w:rsidRDefault="00F62A06" w:rsidP="00753C40"/>
                <w:p w:rsidR="00F62A06" w:rsidRPr="006C05CB" w:rsidRDefault="00F62A06" w:rsidP="00753C40">
                  <w:r w:rsidRPr="006C05CB">
                    <w:t xml:space="preserve">                                      С.В. Корниенко</w:t>
                  </w:r>
                </w:p>
              </w:tc>
            </w:tr>
          </w:tbl>
          <w:p w:rsidR="00F62A06" w:rsidRPr="006C05CB" w:rsidRDefault="00F62A06" w:rsidP="00753C40"/>
        </w:tc>
      </w:tr>
    </w:tbl>
    <w:p w:rsidR="00F62A06" w:rsidRPr="00BE1BFE" w:rsidRDefault="00F62A06" w:rsidP="00F62A06"/>
    <w:p w:rsidR="00B50A56" w:rsidRDefault="00B50A56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B50A56" w:rsidRPr="009B332D" w:rsidRDefault="00B50A56" w:rsidP="00B50A56">
      <w:pPr>
        <w:spacing w:before="120" w:after="120"/>
        <w:jc w:val="both"/>
        <w:rPr>
          <w:rFonts w:eastAsia="Calibri"/>
          <w:lang w:eastAsia="en-US"/>
        </w:rPr>
      </w:pPr>
      <w:r w:rsidRPr="009B332D">
        <w:rPr>
          <w:rFonts w:eastAsia="Calibri"/>
          <w:lang w:eastAsia="en-US"/>
        </w:rPr>
        <w:t>Согласовано:</w:t>
      </w:r>
    </w:p>
    <w:p w:rsidR="00B50A56" w:rsidRPr="009B332D" w:rsidRDefault="00B50A56" w:rsidP="00B50A56">
      <w:pPr>
        <w:jc w:val="both"/>
        <w:rPr>
          <w:rFonts w:eastAsia="Calibri"/>
          <w:lang w:eastAsia="en-US"/>
        </w:rPr>
      </w:pPr>
    </w:p>
    <w:p w:rsidR="00376DC3" w:rsidRDefault="00B50A56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Заместитель</w:t>
      </w:r>
      <w:r w:rsidR="00376DC3">
        <w:rPr>
          <w:rFonts w:eastAsia="Calibri"/>
          <w:lang w:eastAsia="en-US"/>
        </w:rPr>
        <w:t xml:space="preserve"> Главы Администрации –</w:t>
      </w:r>
      <w:r>
        <w:rPr>
          <w:rFonts w:eastAsia="Calibri"/>
          <w:lang w:eastAsia="en-US"/>
        </w:rPr>
        <w:t xml:space="preserve"> </w:t>
      </w:r>
    </w:p>
    <w:p w:rsidR="004B2A70" w:rsidRDefault="00B50A56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</w:t>
      </w:r>
      <w:r w:rsidRPr="009B332D">
        <w:rPr>
          <w:rFonts w:eastAsia="Calibri"/>
          <w:lang w:eastAsia="en-US"/>
        </w:rPr>
        <w:t>ачальник управления финансов</w:t>
      </w:r>
      <w:r w:rsidR="00D95DA1">
        <w:rPr>
          <w:rFonts w:eastAsia="Calibri"/>
          <w:lang w:eastAsia="en-US"/>
        </w:rPr>
        <w:t xml:space="preserve"> </w:t>
      </w:r>
    </w:p>
    <w:p w:rsidR="00B50A56" w:rsidRPr="009B332D" w:rsidRDefault="004B2A70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Администрации г. Переславля-Залесского</w:t>
      </w:r>
      <w:r w:rsidR="00B50A56" w:rsidRPr="009B332D">
        <w:rPr>
          <w:rFonts w:eastAsia="Calibri"/>
          <w:lang w:eastAsia="en-US"/>
        </w:rPr>
        <w:tab/>
      </w:r>
      <w:r w:rsidR="00B50A56" w:rsidRPr="009B332D">
        <w:rPr>
          <w:rFonts w:eastAsia="Calibri"/>
          <w:lang w:eastAsia="en-US"/>
        </w:rPr>
        <w:tab/>
      </w:r>
      <w:r w:rsidR="00B50A56" w:rsidRPr="009B332D">
        <w:rPr>
          <w:rFonts w:eastAsia="Calibri"/>
          <w:lang w:eastAsia="en-US"/>
        </w:rPr>
        <w:tab/>
      </w:r>
      <w:r w:rsidR="00D95DA1">
        <w:rPr>
          <w:rFonts w:eastAsia="Calibri"/>
          <w:lang w:eastAsia="en-US"/>
        </w:rPr>
        <w:t xml:space="preserve">                       </w:t>
      </w:r>
      <w:r>
        <w:rPr>
          <w:rFonts w:eastAsia="Calibri"/>
          <w:lang w:eastAsia="en-US"/>
        </w:rPr>
        <w:t>И.Е. Строкинова</w:t>
      </w:r>
    </w:p>
    <w:p w:rsidR="00B50A56" w:rsidRPr="009B332D" w:rsidRDefault="00B50A56" w:rsidP="00B50A56">
      <w:pPr>
        <w:jc w:val="both"/>
        <w:rPr>
          <w:rFonts w:eastAsia="Calibri"/>
          <w:lang w:eastAsia="en-US"/>
        </w:rPr>
      </w:pPr>
    </w:p>
    <w:p w:rsidR="00B50A56" w:rsidRPr="009B332D" w:rsidRDefault="00576729" w:rsidP="00B50A56">
      <w:pPr>
        <w:jc w:val="both"/>
      </w:pPr>
      <w:r>
        <w:rPr>
          <w:rFonts w:eastAsia="Calibri"/>
          <w:lang w:eastAsia="en-US"/>
        </w:rPr>
        <w:t>Н</w:t>
      </w:r>
      <w:r w:rsidR="00B50A56" w:rsidRPr="009B332D">
        <w:rPr>
          <w:rFonts w:eastAsia="Calibri"/>
          <w:lang w:eastAsia="en-US"/>
        </w:rPr>
        <w:t>ачальник юридического управления</w:t>
      </w:r>
      <w:r w:rsidR="004B2A70">
        <w:rPr>
          <w:rFonts w:eastAsia="Calibri"/>
          <w:lang w:eastAsia="en-US"/>
        </w:rPr>
        <w:t xml:space="preserve"> </w:t>
      </w:r>
      <w:r w:rsidR="00B50A56" w:rsidRPr="009B332D">
        <w:rPr>
          <w:rFonts w:eastAsia="Calibri"/>
          <w:lang w:eastAsia="en-US"/>
        </w:rPr>
        <w:tab/>
      </w:r>
      <w:r w:rsidR="004B2A70">
        <w:rPr>
          <w:rFonts w:eastAsia="Calibri"/>
          <w:lang w:eastAsia="en-US"/>
        </w:rPr>
        <w:t xml:space="preserve">         </w:t>
      </w:r>
      <w:r w:rsidR="00B50A56" w:rsidRPr="009B332D">
        <w:rPr>
          <w:rFonts w:eastAsia="Calibri"/>
          <w:lang w:eastAsia="en-US"/>
        </w:rPr>
        <w:tab/>
      </w:r>
      <w:r w:rsidR="004B2A70">
        <w:rPr>
          <w:rFonts w:eastAsia="Calibri"/>
          <w:lang w:eastAsia="en-US"/>
        </w:rPr>
        <w:t xml:space="preserve">                                                  </w:t>
      </w:r>
      <w:proofErr w:type="spellStart"/>
      <w:r>
        <w:rPr>
          <w:rFonts w:eastAsia="Calibri"/>
          <w:lang w:eastAsia="en-US"/>
        </w:rPr>
        <w:t>Е.В.Николаева</w:t>
      </w:r>
      <w:proofErr w:type="spellEnd"/>
    </w:p>
    <w:p w:rsidR="00F62A06" w:rsidRDefault="004B2A70" w:rsidP="00F62A06">
      <w:r>
        <w:t xml:space="preserve"> </w:t>
      </w:r>
    </w:p>
    <w:sectPr w:rsidR="00F62A06" w:rsidSect="0079059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9F"/>
    <w:rsid w:val="00063C56"/>
    <w:rsid w:val="001E226B"/>
    <w:rsid w:val="00214B40"/>
    <w:rsid w:val="002169FA"/>
    <w:rsid w:val="0029181A"/>
    <w:rsid w:val="002E3D86"/>
    <w:rsid w:val="00312899"/>
    <w:rsid w:val="00333409"/>
    <w:rsid w:val="00376DC3"/>
    <w:rsid w:val="004B2A70"/>
    <w:rsid w:val="004E1360"/>
    <w:rsid w:val="0055723D"/>
    <w:rsid w:val="00576729"/>
    <w:rsid w:val="006119DC"/>
    <w:rsid w:val="00620DE5"/>
    <w:rsid w:val="006264FB"/>
    <w:rsid w:val="006C05CB"/>
    <w:rsid w:val="0079059F"/>
    <w:rsid w:val="007D4084"/>
    <w:rsid w:val="0085484A"/>
    <w:rsid w:val="008548C6"/>
    <w:rsid w:val="00902048"/>
    <w:rsid w:val="00933F05"/>
    <w:rsid w:val="00A41937"/>
    <w:rsid w:val="00A80A60"/>
    <w:rsid w:val="00AD6B2E"/>
    <w:rsid w:val="00B41BA5"/>
    <w:rsid w:val="00B50A56"/>
    <w:rsid w:val="00B62208"/>
    <w:rsid w:val="00BF7D42"/>
    <w:rsid w:val="00D2487D"/>
    <w:rsid w:val="00D34424"/>
    <w:rsid w:val="00D4708C"/>
    <w:rsid w:val="00D95DA1"/>
    <w:rsid w:val="00DC4E03"/>
    <w:rsid w:val="00E464A7"/>
    <w:rsid w:val="00EE3F7B"/>
    <w:rsid w:val="00F0439E"/>
    <w:rsid w:val="00F62A06"/>
    <w:rsid w:val="00FA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8A552-215F-4DA2-BE76-12C1B54E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Mironova</cp:lastModifiedBy>
  <cp:revision>20</cp:revision>
  <cp:lastPrinted>2020-10-19T14:42:00Z</cp:lastPrinted>
  <dcterms:created xsi:type="dcterms:W3CDTF">2020-08-11T08:21:00Z</dcterms:created>
  <dcterms:modified xsi:type="dcterms:W3CDTF">2020-10-19T14:45:00Z</dcterms:modified>
</cp:coreProperties>
</file>